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F9" w:rsidRDefault="009E79D4" w:rsidP="004F71F9">
      <w:pPr>
        <w:widowControl/>
        <w:rPr>
          <w:rFonts w:ascii="宋体" w:cs="宋体"/>
          <w:color w:val="auto"/>
          <w:lang w:eastAsia="zh-CN"/>
        </w:rPr>
      </w:pPr>
      <w:r>
        <w:rPr>
          <w:rFonts w:ascii="宋体" w:cs="宋体" w:hint="eastAsia"/>
          <w:noProof/>
          <w:color w:val="auto"/>
          <w:lang w:eastAsia="zh-CN"/>
        </w:rPr>
        <w:drawing>
          <wp:inline distT="0" distB="0" distL="0" distR="0">
            <wp:extent cx="2638425" cy="7524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38425" cy="752475"/>
                    </a:xfrm>
                    <a:prstGeom prst="rect">
                      <a:avLst/>
                    </a:prstGeom>
                    <a:noFill/>
                    <a:ln w="9525">
                      <a:noFill/>
                      <a:miter lim="800000"/>
                      <a:headEnd/>
                      <a:tailEnd/>
                    </a:ln>
                  </pic:spPr>
                </pic:pic>
              </a:graphicData>
            </a:graphic>
          </wp:inline>
        </w:drawing>
      </w:r>
    </w:p>
    <w:p w:rsidR="004F71F9" w:rsidRPr="004F71F9" w:rsidRDefault="009A3081" w:rsidP="004F71F9">
      <w:pPr>
        <w:widowControl/>
        <w:rPr>
          <w:rFonts w:ascii="宋体" w:cs="宋体"/>
          <w:color w:val="auto"/>
          <w:lang w:eastAsia="zh-CN"/>
        </w:rPr>
      </w:pPr>
      <w:r w:rsidRPr="004F71F9">
        <w:rPr>
          <w:rStyle w:val="Bodytext215pt"/>
          <w:bCs w:val="0"/>
        </w:rPr>
        <w:t xml:space="preserve">INSTRUCTION MANUAL </w:t>
      </w:r>
      <w:r w:rsidR="00562B9A" w:rsidRPr="004F71F9">
        <w:rPr>
          <w:rStyle w:val="Bodytext215pt"/>
          <w:bCs w:val="0"/>
        </w:rPr>
        <w:t xml:space="preserve">   </w:t>
      </w:r>
      <w:r w:rsidRPr="004F71F9">
        <w:rPr>
          <w:rStyle w:val="Bodytext20"/>
          <w:bCs w:val="0"/>
        </w:rPr>
        <w:t xml:space="preserve">HANDLE HELD BLENDER </w:t>
      </w:r>
    </w:p>
    <w:p w:rsidR="009A3081" w:rsidRDefault="009E79D4">
      <w:pPr>
        <w:rPr>
          <w:rFonts w:cs="Times New Roman"/>
          <w:color w:val="auto"/>
          <w:sz w:val="2"/>
          <w:szCs w:val="2"/>
          <w:lang w:eastAsia="zh-CN"/>
        </w:rPr>
      </w:pPr>
      <w:r>
        <w:rPr>
          <w:noProof/>
          <w:lang w:eastAsia="zh-CN"/>
        </w:rPr>
        <w:drawing>
          <wp:anchor distT="0" distB="0" distL="496570" distR="496570" simplePos="0" relativeHeight="251659264" behindDoc="0" locked="0" layoutInCell="1" allowOverlap="1">
            <wp:simplePos x="0" y="0"/>
            <wp:positionH relativeFrom="column">
              <wp:posOffset>2477135</wp:posOffset>
            </wp:positionH>
            <wp:positionV relativeFrom="paragraph">
              <wp:posOffset>501015</wp:posOffset>
            </wp:positionV>
            <wp:extent cx="1184910" cy="4441825"/>
            <wp:effectExtent l="1905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84910" cy="4441825"/>
                    </a:xfrm>
                    <a:prstGeom prst="rect">
                      <a:avLst/>
                    </a:prstGeom>
                    <a:noFill/>
                    <a:ln w="9525">
                      <a:noFill/>
                      <a:miter lim="800000"/>
                      <a:headEnd/>
                      <a:tailEnd/>
                    </a:ln>
                  </pic:spPr>
                </pic:pic>
              </a:graphicData>
            </a:graphic>
          </wp:anchor>
        </w:drawing>
      </w:r>
    </w:p>
    <w:p w:rsidR="009A3081" w:rsidRPr="004F71F9" w:rsidRDefault="004F71F9" w:rsidP="004F71F9">
      <w:pPr>
        <w:pStyle w:val="Bodytext31"/>
        <w:shd w:val="clear" w:color="auto" w:fill="auto"/>
        <w:spacing w:before="4567"/>
        <w:ind w:right="80"/>
        <w:rPr>
          <w:rStyle w:val="Heading2"/>
          <w:b/>
          <w:bCs/>
          <w:sz w:val="27"/>
          <w:szCs w:val="27"/>
        </w:rPr>
      </w:pPr>
      <w:r>
        <w:rPr>
          <w:rStyle w:val="Bodytext30"/>
          <w:b/>
          <w:bCs/>
          <w:color w:val="000000"/>
          <w:sz w:val="44"/>
          <w:szCs w:val="44"/>
        </w:rPr>
        <w:t>EP23147</w:t>
      </w:r>
      <w:r w:rsidR="00562B9A">
        <w:rPr>
          <w:rStyle w:val="Bodytext30"/>
          <w:b/>
          <w:bCs/>
          <w:color w:val="000000"/>
          <w:sz w:val="44"/>
          <w:szCs w:val="44"/>
        </w:rPr>
        <w:t>US</w:t>
      </w:r>
      <w:r w:rsidR="009A3081">
        <w:rPr>
          <w:rStyle w:val="Bodytext30"/>
          <w:b/>
          <w:bCs/>
          <w:color w:val="000000"/>
          <w:lang w:eastAsia="en-US"/>
        </w:rPr>
        <w:t xml:space="preserve">: </w:t>
      </w:r>
      <w:r w:rsidR="00562B9A">
        <w:rPr>
          <w:rStyle w:val="Bodytext30"/>
          <w:b/>
          <w:bCs/>
          <w:color w:val="000000"/>
        </w:rPr>
        <w:t>120</w:t>
      </w:r>
      <w:r w:rsidR="00562B9A">
        <w:rPr>
          <w:rStyle w:val="Bodytext30"/>
          <w:b/>
          <w:bCs/>
          <w:color w:val="000000"/>
          <w:lang w:eastAsia="en-US"/>
        </w:rPr>
        <w:t>V</w:t>
      </w:r>
      <w:r w:rsidR="009A3081">
        <w:rPr>
          <w:rStyle w:val="Bodytext30"/>
          <w:b/>
          <w:bCs/>
          <w:color w:val="000000"/>
          <w:lang w:eastAsia="en-US"/>
        </w:rPr>
        <w:t>, 60Hz, 300W;</w:t>
      </w:r>
      <w:bookmarkStart w:id="0" w:name="bookmark0"/>
    </w:p>
    <w:p w:rsidR="009A3081" w:rsidRDefault="009A3081" w:rsidP="009A3081">
      <w:pPr>
        <w:pStyle w:val="Heading20"/>
        <w:keepNext/>
        <w:keepLines/>
        <w:shd w:val="clear" w:color="auto" w:fill="auto"/>
        <w:ind w:firstLine="0"/>
        <w:rPr>
          <w:rStyle w:val="Heading2"/>
          <w:b/>
          <w:bCs/>
          <w:color w:val="000000"/>
        </w:rPr>
      </w:pPr>
    </w:p>
    <w:p w:rsidR="00A562F5" w:rsidRDefault="009A3081" w:rsidP="009A3081">
      <w:pPr>
        <w:pStyle w:val="Heading20"/>
        <w:keepNext/>
        <w:keepLines/>
        <w:shd w:val="clear" w:color="auto" w:fill="auto"/>
        <w:ind w:firstLine="0"/>
        <w:rPr>
          <w:rStyle w:val="Heading2"/>
          <w:b/>
          <w:bCs/>
          <w:color w:val="000000"/>
        </w:rPr>
      </w:pPr>
      <w:r>
        <w:rPr>
          <w:rStyle w:val="Heading2"/>
          <w:b/>
          <w:bCs/>
          <w:color w:val="000000"/>
        </w:rPr>
        <w:t xml:space="preserve">  </w:t>
      </w:r>
    </w:p>
    <w:p w:rsidR="009A3081" w:rsidRDefault="009A3081">
      <w:pPr>
        <w:pStyle w:val="Heading20"/>
        <w:keepNext/>
        <w:keepLines/>
        <w:shd w:val="clear" w:color="auto" w:fill="auto"/>
        <w:ind w:left="360"/>
      </w:pPr>
      <w:r>
        <w:rPr>
          <w:rStyle w:val="Heading2"/>
          <w:b/>
          <w:bCs/>
          <w:color w:val="000000"/>
          <w:lang w:eastAsia="en-US"/>
        </w:rPr>
        <w:t>IMPORTANT SAFETY RECOMMENDATION</w:t>
      </w:r>
      <w:bookmarkEnd w:id="0"/>
    </w:p>
    <w:p w:rsidR="009A3081" w:rsidRDefault="00F6660D">
      <w:pPr>
        <w:pStyle w:val="Bodytext0"/>
        <w:numPr>
          <w:ilvl w:val="0"/>
          <w:numId w:val="1"/>
        </w:numPr>
        <w:shd w:val="clear" w:color="auto" w:fill="auto"/>
        <w:tabs>
          <w:tab w:val="left" w:pos="355"/>
        </w:tabs>
        <w:ind w:left="360"/>
      </w:pPr>
      <w:r>
        <w:rPr>
          <w:noProof/>
        </w:rPr>
        <w:pict>
          <v:shapetype id="_x0000_t202" coordsize="21600,21600" o:spt="202" path="m,l,21600r21600,l21600,xe">
            <v:stroke joinstyle="miter"/>
            <v:path gradientshapeok="t" o:connecttype="rect"/>
          </v:shapetype>
          <v:shape id="_x0000_s1027" type="#_x0000_t202" style="position:absolute;left:0;text-align:left;margin-left:.7pt;margin-top:-.5pt;width:392.25pt;height:24pt;z-index:-251660288;mso-wrap-distance-left:5pt;mso-wrap-distance-right:5pt;mso-position-horizontal-relative:margin;mso-position-vertical-relative:margin" filled="f" stroked="f">
            <v:textbox style="mso-fit-shape-to-text:t" inset="0,0,0,0">
              <w:txbxContent>
                <w:p w:rsidR="009A3081" w:rsidRPr="007F599F" w:rsidRDefault="009A3081" w:rsidP="007F599F"/>
              </w:txbxContent>
            </v:textbox>
            <w10:wrap type="square" anchorx="margin" anchory="margin"/>
          </v:shape>
        </w:pict>
      </w:r>
      <w:r w:rsidR="009A3081">
        <w:rPr>
          <w:rStyle w:val="Bodytext"/>
          <w:color w:val="000000"/>
          <w:lang w:eastAsia="en-US"/>
        </w:rPr>
        <w:t>Read the instructions carefully before using your appliances for the first time.</w:t>
      </w:r>
    </w:p>
    <w:p w:rsidR="009A3081" w:rsidRDefault="009A3081">
      <w:pPr>
        <w:pStyle w:val="Bodytext0"/>
        <w:numPr>
          <w:ilvl w:val="0"/>
          <w:numId w:val="1"/>
        </w:numPr>
        <w:shd w:val="clear" w:color="auto" w:fill="auto"/>
        <w:tabs>
          <w:tab w:val="left" w:pos="370"/>
        </w:tabs>
        <w:ind w:left="360"/>
      </w:pPr>
      <w:r>
        <w:rPr>
          <w:rStyle w:val="Bodytext"/>
          <w:color w:val="000000"/>
          <w:lang w:eastAsia="en-US"/>
        </w:rPr>
        <w:t>Make sure the rated voltage in your local place is conformity to the rating plate on the unit.</w:t>
      </w:r>
    </w:p>
    <w:p w:rsidR="009A3081" w:rsidRDefault="009A3081">
      <w:pPr>
        <w:pStyle w:val="Bodytext0"/>
        <w:numPr>
          <w:ilvl w:val="0"/>
          <w:numId w:val="1"/>
        </w:numPr>
        <w:shd w:val="clear" w:color="auto" w:fill="auto"/>
        <w:tabs>
          <w:tab w:val="left" w:pos="365"/>
        </w:tabs>
        <w:ind w:left="360" w:right="1540"/>
        <w:jc w:val="left"/>
      </w:pPr>
      <w:r>
        <w:rPr>
          <w:rStyle w:val="Bodytext"/>
          <w:color w:val="000000"/>
          <w:lang w:eastAsia="en-US"/>
        </w:rPr>
        <w:t>Never leave the appliance with in reach of children without supervision. The use of this appliance by young children or by disabled person must always be supervised.</w:t>
      </w:r>
    </w:p>
    <w:p w:rsidR="009A3081" w:rsidRDefault="009A3081">
      <w:pPr>
        <w:pStyle w:val="Bodytext0"/>
        <w:numPr>
          <w:ilvl w:val="0"/>
          <w:numId w:val="1"/>
        </w:numPr>
        <w:shd w:val="clear" w:color="auto" w:fill="auto"/>
        <w:tabs>
          <w:tab w:val="left" w:pos="370"/>
        </w:tabs>
        <w:ind w:left="360"/>
      </w:pPr>
      <w:r>
        <w:rPr>
          <w:rStyle w:val="Bodytext"/>
          <w:color w:val="000000"/>
          <w:lang w:eastAsia="en-US"/>
        </w:rPr>
        <w:t>Do not use outdoors. The appliance is household use only.</w:t>
      </w:r>
    </w:p>
    <w:p w:rsidR="009A3081" w:rsidRDefault="009A3081">
      <w:pPr>
        <w:pStyle w:val="Bodytext0"/>
        <w:numPr>
          <w:ilvl w:val="0"/>
          <w:numId w:val="1"/>
        </w:numPr>
        <w:shd w:val="clear" w:color="auto" w:fill="auto"/>
        <w:tabs>
          <w:tab w:val="left" w:pos="365"/>
        </w:tabs>
        <w:ind w:left="360"/>
      </w:pPr>
      <w:r>
        <w:rPr>
          <w:rStyle w:val="Bodytext"/>
          <w:color w:val="000000"/>
          <w:lang w:eastAsia="en-US"/>
        </w:rPr>
        <w:t>Unplug your appliance when you finish using it or clean it.</w:t>
      </w:r>
    </w:p>
    <w:p w:rsidR="009A3081" w:rsidRDefault="009A3081">
      <w:pPr>
        <w:pStyle w:val="Bodytext0"/>
        <w:numPr>
          <w:ilvl w:val="0"/>
          <w:numId w:val="1"/>
        </w:numPr>
        <w:shd w:val="clear" w:color="auto" w:fill="auto"/>
        <w:tabs>
          <w:tab w:val="left" w:pos="370"/>
        </w:tabs>
        <w:ind w:left="360"/>
      </w:pPr>
      <w:r>
        <w:rPr>
          <w:rStyle w:val="Bodytext"/>
          <w:color w:val="000000"/>
          <w:lang w:eastAsia="en-US"/>
        </w:rPr>
        <w:t>Do not use the appliance if it has damaged. You should contact an approved service center.</w:t>
      </w:r>
    </w:p>
    <w:p w:rsidR="009A3081" w:rsidRDefault="009A3081">
      <w:pPr>
        <w:pStyle w:val="Bodytext0"/>
        <w:numPr>
          <w:ilvl w:val="0"/>
          <w:numId w:val="1"/>
        </w:numPr>
        <w:shd w:val="clear" w:color="auto" w:fill="auto"/>
        <w:tabs>
          <w:tab w:val="left" w:pos="370"/>
        </w:tabs>
        <w:ind w:left="360" w:right="900"/>
        <w:jc w:val="left"/>
      </w:pPr>
      <w:r>
        <w:rPr>
          <w:rStyle w:val="Bodytext"/>
          <w:color w:val="000000"/>
          <w:lang w:eastAsia="en-US"/>
        </w:rPr>
        <w:t>If the power cable or plug are damaged, do not use the appliance. To avoid any risk, these must be replaced by an approved service center.</w:t>
      </w:r>
    </w:p>
    <w:p w:rsidR="009A3081" w:rsidRDefault="009A3081">
      <w:pPr>
        <w:pStyle w:val="Bodytext0"/>
        <w:numPr>
          <w:ilvl w:val="0"/>
          <w:numId w:val="1"/>
        </w:numPr>
        <w:shd w:val="clear" w:color="auto" w:fill="auto"/>
        <w:tabs>
          <w:tab w:val="left" w:pos="365"/>
        </w:tabs>
        <w:ind w:left="360" w:right="900"/>
        <w:jc w:val="left"/>
      </w:pPr>
      <w:r>
        <w:rPr>
          <w:rStyle w:val="Bodytext"/>
          <w:color w:val="000000"/>
          <w:lang w:eastAsia="en-US"/>
        </w:rPr>
        <w:t>Do not allow long hair, scarves etc. to hang down over blender stick or whisk when they are in opera</w:t>
      </w:r>
      <w:r>
        <w:rPr>
          <w:rStyle w:val="Bodytext"/>
          <w:color w:val="000000"/>
          <w:lang w:eastAsia="en-US"/>
        </w:rPr>
        <w:softHyphen/>
        <w:t>tion.</w:t>
      </w:r>
    </w:p>
    <w:p w:rsidR="009A3081" w:rsidRDefault="009A3081">
      <w:pPr>
        <w:pStyle w:val="Bodytext0"/>
        <w:numPr>
          <w:ilvl w:val="0"/>
          <w:numId w:val="1"/>
        </w:numPr>
        <w:shd w:val="clear" w:color="auto" w:fill="auto"/>
        <w:tabs>
          <w:tab w:val="left" w:pos="365"/>
        </w:tabs>
        <w:ind w:left="360"/>
      </w:pPr>
      <w:r>
        <w:rPr>
          <w:rStyle w:val="Bodytext"/>
          <w:color w:val="000000"/>
          <w:lang w:eastAsia="en-US"/>
        </w:rPr>
        <w:t>Never put the appliance close to heat source.</w:t>
      </w:r>
    </w:p>
    <w:p w:rsidR="009A3081" w:rsidRDefault="009A3081">
      <w:pPr>
        <w:pStyle w:val="Bodytext0"/>
        <w:numPr>
          <w:ilvl w:val="0"/>
          <w:numId w:val="1"/>
        </w:numPr>
        <w:shd w:val="clear" w:color="auto" w:fill="auto"/>
        <w:tabs>
          <w:tab w:val="left" w:pos="355"/>
        </w:tabs>
        <w:ind w:left="360"/>
      </w:pPr>
      <w:r>
        <w:rPr>
          <w:rStyle w:val="Bodytext"/>
          <w:color w:val="000000"/>
          <w:lang w:eastAsia="en-US"/>
        </w:rPr>
        <w:t>Please the note: The blades of the appliance are sharp. Handle the blades with care.</w:t>
      </w:r>
    </w:p>
    <w:p w:rsidR="009A3081" w:rsidRDefault="009A3081">
      <w:pPr>
        <w:pStyle w:val="Bodytext0"/>
        <w:numPr>
          <w:ilvl w:val="0"/>
          <w:numId w:val="1"/>
        </w:numPr>
        <w:shd w:val="clear" w:color="auto" w:fill="auto"/>
        <w:tabs>
          <w:tab w:val="left" w:pos="355"/>
        </w:tabs>
        <w:ind w:left="360" w:right="900"/>
        <w:jc w:val="left"/>
      </w:pPr>
      <w:r>
        <w:rPr>
          <w:rStyle w:val="Bodytext"/>
          <w:color w:val="000000"/>
          <w:lang w:eastAsia="en-US"/>
        </w:rPr>
        <w:t>Before using your appliance first time, clean the various accessories carefully. Do not immerse motor unit in water or any liquid.</w:t>
      </w:r>
    </w:p>
    <w:p w:rsidR="009A3081" w:rsidRDefault="009A3081">
      <w:pPr>
        <w:pStyle w:val="Bodytext0"/>
        <w:numPr>
          <w:ilvl w:val="0"/>
          <w:numId w:val="1"/>
        </w:numPr>
        <w:shd w:val="clear" w:color="auto" w:fill="auto"/>
        <w:tabs>
          <w:tab w:val="left" w:pos="350"/>
        </w:tabs>
        <w:ind w:left="360"/>
      </w:pPr>
      <w:r>
        <w:rPr>
          <w:rStyle w:val="Bodytext"/>
          <w:color w:val="000000"/>
          <w:lang w:eastAsia="en-US"/>
        </w:rPr>
        <w:t>Save the instruction for your future reference.</w:t>
      </w:r>
    </w:p>
    <w:p w:rsidR="009A3081" w:rsidRDefault="009A3081">
      <w:pPr>
        <w:pStyle w:val="Bodytext40"/>
        <w:numPr>
          <w:ilvl w:val="0"/>
          <w:numId w:val="1"/>
        </w:numPr>
        <w:shd w:val="clear" w:color="auto" w:fill="auto"/>
        <w:tabs>
          <w:tab w:val="left" w:pos="341"/>
        </w:tabs>
        <w:ind w:left="360" w:right="40"/>
      </w:pPr>
      <w:r>
        <w:rPr>
          <w:rStyle w:val="Bodytext4"/>
          <w:b/>
          <w:bCs/>
          <w:color w:val="000000"/>
          <w:lang w:eastAsia="en-US"/>
        </w:rPr>
        <w:t>The appliance is not intended for use by persons (including children) with reduced physical, sensory or mental capabilities, or lack of experienced and knowledge, unless they have been given by a person responsible for their safety.</w:t>
      </w:r>
    </w:p>
    <w:p w:rsidR="009A3081" w:rsidRDefault="009A3081">
      <w:pPr>
        <w:pStyle w:val="Bodytext40"/>
        <w:numPr>
          <w:ilvl w:val="0"/>
          <w:numId w:val="1"/>
        </w:numPr>
        <w:shd w:val="clear" w:color="auto" w:fill="auto"/>
        <w:tabs>
          <w:tab w:val="left" w:pos="346"/>
        </w:tabs>
        <w:ind w:left="360"/>
      </w:pPr>
      <w:r>
        <w:rPr>
          <w:rStyle w:val="Bodytext4"/>
          <w:b/>
          <w:bCs/>
          <w:color w:val="000000"/>
          <w:lang w:eastAsia="en-US"/>
        </w:rPr>
        <w:t>Children should be supervised to ensure that they do not play with the appliance.</w:t>
      </w:r>
    </w:p>
    <w:p w:rsidR="009A3081" w:rsidRDefault="009A3081">
      <w:pPr>
        <w:pStyle w:val="Bodytext40"/>
        <w:numPr>
          <w:ilvl w:val="0"/>
          <w:numId w:val="1"/>
        </w:numPr>
        <w:shd w:val="clear" w:color="auto" w:fill="auto"/>
        <w:tabs>
          <w:tab w:val="left" w:pos="341"/>
        </w:tabs>
        <w:ind w:left="360" w:right="40"/>
      </w:pPr>
      <w:r>
        <w:rPr>
          <w:rStyle w:val="Bodytext4"/>
          <w:b/>
          <w:bCs/>
          <w:color w:val="000000"/>
          <w:lang w:eastAsia="en-US"/>
        </w:rPr>
        <w:t>If the supply cod is damaged, it must be replaced by the manufacturer, its service agent or similarly qualified persons in order to avoid a hazard.</w:t>
      </w:r>
    </w:p>
    <w:p w:rsidR="009A3081" w:rsidRDefault="009A3081">
      <w:pPr>
        <w:pStyle w:val="Bodytext40"/>
        <w:numPr>
          <w:ilvl w:val="0"/>
          <w:numId w:val="1"/>
        </w:numPr>
        <w:shd w:val="clear" w:color="auto" w:fill="auto"/>
        <w:tabs>
          <w:tab w:val="left" w:pos="350"/>
        </w:tabs>
        <w:ind w:left="360" w:right="900"/>
        <w:jc w:val="left"/>
      </w:pPr>
      <w:r>
        <w:rPr>
          <w:rStyle w:val="Bodytext4"/>
          <w:b/>
          <w:bCs/>
          <w:color w:val="000000"/>
          <w:lang w:eastAsia="en-US"/>
        </w:rPr>
        <w:t>Switch off and disconnect from the supply the appliance before changing accessories or approaching parts, which move in use.</w:t>
      </w:r>
    </w:p>
    <w:p w:rsidR="009A3081" w:rsidRDefault="009A3081">
      <w:pPr>
        <w:pStyle w:val="Bodytext0"/>
        <w:numPr>
          <w:ilvl w:val="0"/>
          <w:numId w:val="2"/>
        </w:numPr>
        <w:shd w:val="clear" w:color="auto" w:fill="auto"/>
        <w:tabs>
          <w:tab w:val="left" w:pos="361"/>
        </w:tabs>
        <w:ind w:left="380" w:right="60"/>
        <w:jc w:val="left"/>
      </w:pPr>
      <w:r>
        <w:rPr>
          <w:rStyle w:val="Bodytext"/>
          <w:color w:val="000000"/>
          <w:lang w:eastAsia="en-US"/>
        </w:rPr>
        <w:t>Always disconnect the blender from the supply if it is left unattended and before assembling, disassembling or cleaning.</w:t>
      </w:r>
    </w:p>
    <w:p w:rsidR="009A3081" w:rsidRDefault="009A3081">
      <w:pPr>
        <w:pStyle w:val="Bodytext0"/>
        <w:numPr>
          <w:ilvl w:val="0"/>
          <w:numId w:val="2"/>
        </w:numPr>
        <w:shd w:val="clear" w:color="auto" w:fill="auto"/>
        <w:tabs>
          <w:tab w:val="left" w:pos="375"/>
        </w:tabs>
        <w:ind w:left="380"/>
        <w:jc w:val="left"/>
      </w:pPr>
      <w:r>
        <w:rPr>
          <w:rStyle w:val="Bodytext"/>
          <w:color w:val="000000"/>
          <w:lang w:eastAsia="en-US"/>
        </w:rPr>
        <w:t>Do not allow children to use the blender without supervision.</w:t>
      </w:r>
    </w:p>
    <w:p w:rsidR="009A3081" w:rsidRDefault="009A3081">
      <w:pPr>
        <w:pStyle w:val="Heading20"/>
        <w:keepNext/>
        <w:keepLines/>
        <w:shd w:val="clear" w:color="auto" w:fill="auto"/>
        <w:ind w:left="380"/>
        <w:jc w:val="left"/>
      </w:pPr>
      <w:bookmarkStart w:id="1" w:name="bookmark1"/>
      <w:r>
        <w:rPr>
          <w:rStyle w:val="Heading2"/>
          <w:b/>
          <w:bCs/>
          <w:color w:val="000000"/>
          <w:lang w:eastAsia="en-US"/>
        </w:rPr>
        <w:t>HOW TO USE STICK BLENDER</w:t>
      </w:r>
      <w:bookmarkEnd w:id="1"/>
    </w:p>
    <w:p w:rsidR="009A3081" w:rsidRDefault="009A3081">
      <w:pPr>
        <w:pStyle w:val="Bodytext0"/>
        <w:numPr>
          <w:ilvl w:val="0"/>
          <w:numId w:val="3"/>
        </w:numPr>
        <w:shd w:val="clear" w:color="auto" w:fill="auto"/>
        <w:tabs>
          <w:tab w:val="left" w:pos="366"/>
        </w:tabs>
        <w:ind w:left="380"/>
        <w:jc w:val="left"/>
      </w:pPr>
      <w:r>
        <w:rPr>
          <w:rStyle w:val="Bodytext"/>
          <w:color w:val="000000"/>
          <w:lang w:eastAsia="en-US"/>
        </w:rPr>
        <w:t>Twist the stick blender onto the unit at anti-clockwise until it is locked.</w:t>
      </w:r>
    </w:p>
    <w:p w:rsidR="009A3081" w:rsidRDefault="009A3081">
      <w:pPr>
        <w:pStyle w:val="Bodytext0"/>
        <w:numPr>
          <w:ilvl w:val="0"/>
          <w:numId w:val="3"/>
        </w:numPr>
        <w:shd w:val="clear" w:color="auto" w:fill="auto"/>
        <w:tabs>
          <w:tab w:val="left" w:pos="390"/>
        </w:tabs>
        <w:ind w:left="380"/>
        <w:jc w:val="left"/>
      </w:pPr>
      <w:r>
        <w:rPr>
          <w:rStyle w:val="Bodytext"/>
          <w:color w:val="000000"/>
          <w:lang w:eastAsia="en-US"/>
        </w:rPr>
        <w:t>Plug in the appliance.</w:t>
      </w:r>
    </w:p>
    <w:p w:rsidR="009A3081" w:rsidRDefault="009A3081">
      <w:pPr>
        <w:pStyle w:val="Bodytext0"/>
        <w:numPr>
          <w:ilvl w:val="0"/>
          <w:numId w:val="3"/>
        </w:numPr>
        <w:shd w:val="clear" w:color="auto" w:fill="auto"/>
        <w:tabs>
          <w:tab w:val="left" w:pos="375"/>
        </w:tabs>
        <w:ind w:left="380"/>
        <w:jc w:val="left"/>
      </w:pPr>
      <w:r>
        <w:rPr>
          <w:rStyle w:val="Bodytext"/>
          <w:color w:val="000000"/>
          <w:lang w:eastAsia="en-US"/>
        </w:rPr>
        <w:t>The beaker must be not more than 2/3 full to prevent over flowing.</w:t>
      </w:r>
    </w:p>
    <w:p w:rsidR="009A3081" w:rsidRDefault="009A3081">
      <w:pPr>
        <w:pStyle w:val="Bodytext0"/>
        <w:numPr>
          <w:ilvl w:val="0"/>
          <w:numId w:val="3"/>
        </w:numPr>
        <w:shd w:val="clear" w:color="auto" w:fill="auto"/>
        <w:tabs>
          <w:tab w:val="left" w:pos="375"/>
        </w:tabs>
        <w:ind w:left="380"/>
        <w:jc w:val="left"/>
      </w:pPr>
      <w:r>
        <w:rPr>
          <w:rStyle w:val="Bodytext"/>
          <w:color w:val="000000"/>
          <w:lang w:eastAsia="en-US"/>
        </w:rPr>
        <w:t>Always use the stick blender to blend ingredients together with water or other liquid.</w:t>
      </w:r>
    </w:p>
    <w:p w:rsidR="009A3081" w:rsidRDefault="009A3081">
      <w:pPr>
        <w:pStyle w:val="Bodytext0"/>
        <w:numPr>
          <w:ilvl w:val="0"/>
          <w:numId w:val="3"/>
        </w:numPr>
        <w:shd w:val="clear" w:color="auto" w:fill="auto"/>
        <w:tabs>
          <w:tab w:val="left" w:pos="385"/>
        </w:tabs>
        <w:ind w:left="380" w:right="60"/>
        <w:jc w:val="left"/>
      </w:pPr>
      <w:r>
        <w:rPr>
          <w:rStyle w:val="Bodytext"/>
          <w:color w:val="000000"/>
          <w:lang w:eastAsia="en-US"/>
        </w:rPr>
        <w:t>Do not use the stick blender to blend hard foods only, such as coffee bean, ice cubes, sugar, cereals, chocolate etc.</w:t>
      </w:r>
    </w:p>
    <w:p w:rsidR="009A3081" w:rsidRDefault="009A3081">
      <w:pPr>
        <w:pStyle w:val="Bodytext0"/>
        <w:numPr>
          <w:ilvl w:val="0"/>
          <w:numId w:val="3"/>
        </w:numPr>
        <w:shd w:val="clear" w:color="auto" w:fill="auto"/>
        <w:tabs>
          <w:tab w:val="left" w:pos="380"/>
        </w:tabs>
        <w:ind w:left="380"/>
        <w:jc w:val="left"/>
      </w:pPr>
      <w:r>
        <w:rPr>
          <w:rStyle w:val="Bodytext"/>
          <w:color w:val="000000"/>
          <w:lang w:eastAsia="en-US"/>
        </w:rPr>
        <w:t>Two speeds set for your different blending various ingredients.</w:t>
      </w:r>
    </w:p>
    <w:p w:rsidR="009A3081" w:rsidRDefault="009A3081">
      <w:pPr>
        <w:pStyle w:val="Heading20"/>
        <w:keepNext/>
        <w:keepLines/>
        <w:numPr>
          <w:ilvl w:val="0"/>
          <w:numId w:val="3"/>
        </w:numPr>
        <w:shd w:val="clear" w:color="auto" w:fill="auto"/>
        <w:tabs>
          <w:tab w:val="left" w:pos="390"/>
        </w:tabs>
        <w:ind w:left="380" w:right="60"/>
        <w:jc w:val="left"/>
      </w:pPr>
      <w:bookmarkStart w:id="2" w:name="bookmark2"/>
      <w:r>
        <w:rPr>
          <w:rStyle w:val="Heading2"/>
          <w:b/>
          <w:bCs/>
          <w:color w:val="000000"/>
          <w:lang w:eastAsia="en-US"/>
        </w:rPr>
        <w:t>Do not operate the stick blander more than 20 seconds at one time, allow a few minutes rest for next use.</w:t>
      </w:r>
      <w:bookmarkEnd w:id="2"/>
    </w:p>
    <w:p w:rsidR="009A3081" w:rsidRDefault="009A3081">
      <w:pPr>
        <w:pStyle w:val="Bodytext0"/>
        <w:numPr>
          <w:ilvl w:val="0"/>
          <w:numId w:val="3"/>
        </w:numPr>
        <w:shd w:val="clear" w:color="auto" w:fill="auto"/>
        <w:tabs>
          <w:tab w:val="left" w:pos="370"/>
        </w:tabs>
        <w:ind w:left="380"/>
        <w:jc w:val="left"/>
      </w:pPr>
      <w:r>
        <w:rPr>
          <w:rStyle w:val="Bodytext"/>
          <w:color w:val="000000"/>
          <w:lang w:eastAsia="en-US"/>
        </w:rPr>
        <w:t>When you take out the stick from the motor unit, make sure of it unplugged.</w:t>
      </w:r>
    </w:p>
    <w:p w:rsidR="009A3081" w:rsidRDefault="009A3081">
      <w:pPr>
        <w:pStyle w:val="Bodytext0"/>
        <w:numPr>
          <w:ilvl w:val="0"/>
          <w:numId w:val="3"/>
        </w:numPr>
        <w:shd w:val="clear" w:color="auto" w:fill="auto"/>
        <w:tabs>
          <w:tab w:val="left" w:pos="390"/>
        </w:tabs>
        <w:ind w:left="380"/>
        <w:jc w:val="left"/>
      </w:pPr>
      <w:r>
        <w:rPr>
          <w:rStyle w:val="Bodytext"/>
          <w:color w:val="000000"/>
          <w:lang w:eastAsia="en-US"/>
        </w:rPr>
        <w:t>Its blade is sharp, handle it with care to avoid any hurt of you.</w:t>
      </w:r>
    </w:p>
    <w:p w:rsidR="009A3081" w:rsidRDefault="009A3081">
      <w:pPr>
        <w:pStyle w:val="Heading11"/>
        <w:keepNext/>
        <w:keepLines/>
        <w:numPr>
          <w:ilvl w:val="0"/>
          <w:numId w:val="3"/>
        </w:numPr>
        <w:shd w:val="clear" w:color="auto" w:fill="auto"/>
        <w:tabs>
          <w:tab w:val="left" w:pos="366"/>
        </w:tabs>
        <w:ind w:left="380" w:right="60"/>
      </w:pPr>
      <w:bookmarkStart w:id="3" w:name="bookmark3"/>
      <w:r>
        <w:rPr>
          <w:rStyle w:val="Heading10"/>
          <w:b/>
          <w:bCs/>
          <w:color w:val="000000"/>
          <w:lang w:eastAsia="en-US"/>
        </w:rPr>
        <w:t>The max. capacity of container is 700ml, the quantity of ingredients consist of 1 parts soaked carrots and 4 parts water.</w:t>
      </w:r>
      <w:bookmarkEnd w:id="3"/>
    </w:p>
    <w:p w:rsidR="009A3081" w:rsidRDefault="009A3081">
      <w:pPr>
        <w:pStyle w:val="Heading20"/>
        <w:keepNext/>
        <w:keepLines/>
        <w:shd w:val="clear" w:color="auto" w:fill="auto"/>
        <w:ind w:left="380"/>
        <w:jc w:val="left"/>
      </w:pPr>
      <w:bookmarkStart w:id="4" w:name="bookmark7"/>
      <w:r>
        <w:rPr>
          <w:rStyle w:val="Heading2"/>
          <w:b/>
          <w:bCs/>
          <w:color w:val="000000"/>
          <w:lang w:eastAsia="en-US"/>
        </w:rPr>
        <w:t>HOW TO CLEANING</w:t>
      </w:r>
      <w:bookmarkEnd w:id="4"/>
    </w:p>
    <w:p w:rsidR="009A3081" w:rsidRDefault="009A3081">
      <w:pPr>
        <w:pStyle w:val="Bodytext0"/>
        <w:numPr>
          <w:ilvl w:val="0"/>
          <w:numId w:val="6"/>
        </w:numPr>
        <w:shd w:val="clear" w:color="auto" w:fill="auto"/>
        <w:tabs>
          <w:tab w:val="left" w:pos="375"/>
        </w:tabs>
        <w:ind w:left="380"/>
        <w:jc w:val="left"/>
      </w:pPr>
      <w:r>
        <w:rPr>
          <w:rStyle w:val="Bodytext"/>
          <w:color w:val="000000"/>
          <w:lang w:eastAsia="en-US"/>
        </w:rPr>
        <w:t>Unplug the appliance.</w:t>
      </w:r>
    </w:p>
    <w:p w:rsidR="009A3081" w:rsidRDefault="009A3081">
      <w:pPr>
        <w:pStyle w:val="Bodytext0"/>
        <w:numPr>
          <w:ilvl w:val="0"/>
          <w:numId w:val="6"/>
        </w:numPr>
        <w:shd w:val="clear" w:color="auto" w:fill="auto"/>
        <w:tabs>
          <w:tab w:val="left" w:pos="385"/>
        </w:tabs>
        <w:ind w:left="380"/>
        <w:jc w:val="left"/>
      </w:pPr>
      <w:r>
        <w:rPr>
          <w:rStyle w:val="Bodytext"/>
          <w:color w:val="000000"/>
          <w:lang w:eastAsia="en-US"/>
        </w:rPr>
        <w:t>Clean the body of the appliance with a damp cloth. Do not immerse the motor unit in any liquid.</w:t>
      </w:r>
    </w:p>
    <w:p w:rsidR="009A3081" w:rsidRDefault="009A3081">
      <w:pPr>
        <w:pStyle w:val="Bodytext0"/>
        <w:numPr>
          <w:ilvl w:val="0"/>
          <w:numId w:val="6"/>
        </w:numPr>
        <w:shd w:val="clear" w:color="auto" w:fill="auto"/>
        <w:tabs>
          <w:tab w:val="left" w:pos="375"/>
        </w:tabs>
        <w:ind w:left="380"/>
        <w:jc w:val="left"/>
      </w:pPr>
      <w:r>
        <w:rPr>
          <w:rStyle w:val="Bodytext"/>
          <w:color w:val="000000"/>
          <w:lang w:eastAsia="en-US"/>
        </w:rPr>
        <w:t>The chopper gear box may be rinsed under the tap, but do not immerse it in water.</w:t>
      </w:r>
    </w:p>
    <w:p w:rsidR="009A3081" w:rsidRDefault="009A3081">
      <w:pPr>
        <w:pStyle w:val="Bodytext0"/>
        <w:numPr>
          <w:ilvl w:val="0"/>
          <w:numId w:val="6"/>
        </w:numPr>
        <w:shd w:val="clear" w:color="auto" w:fill="auto"/>
        <w:tabs>
          <w:tab w:val="left" w:pos="385"/>
        </w:tabs>
        <w:ind w:left="380" w:right="60"/>
        <w:jc w:val="left"/>
      </w:pPr>
      <w:r>
        <w:rPr>
          <w:rStyle w:val="Bodytext"/>
          <w:color w:val="000000"/>
          <w:lang w:eastAsia="en-US"/>
        </w:rPr>
        <w:t>Clean the blades and accessories immediately after using, and avoid bacterial growth. Take care of the blades because they are too sharp!!</w:t>
      </w:r>
    </w:p>
    <w:p w:rsidR="009A3081" w:rsidRDefault="009A3081">
      <w:pPr>
        <w:pStyle w:val="Heading20"/>
        <w:keepNext/>
        <w:keepLines/>
        <w:shd w:val="clear" w:color="auto" w:fill="auto"/>
        <w:ind w:left="380"/>
        <w:jc w:val="left"/>
      </w:pPr>
      <w:bookmarkStart w:id="5" w:name="bookmark8"/>
      <w:r>
        <w:rPr>
          <w:rStyle w:val="Heading2"/>
          <w:b/>
          <w:bCs/>
          <w:color w:val="000000"/>
          <w:lang w:eastAsia="en-US"/>
        </w:rPr>
        <w:lastRenderedPageBreak/>
        <w:t>HOW TO STORAGE</w:t>
      </w:r>
      <w:bookmarkEnd w:id="5"/>
    </w:p>
    <w:p w:rsidR="009A3081" w:rsidRDefault="009A3081">
      <w:pPr>
        <w:pStyle w:val="Bodytext0"/>
        <w:shd w:val="clear" w:color="auto" w:fill="auto"/>
        <w:ind w:left="380"/>
        <w:jc w:val="left"/>
      </w:pPr>
      <w:r>
        <w:rPr>
          <w:rStyle w:val="Bodytext"/>
          <w:color w:val="000000"/>
          <w:lang w:eastAsia="en-US"/>
        </w:rPr>
        <w:t>For easily storage the appliance, locate the accessories holder on the chopper gear box. Turn the motor unit on</w:t>
      </w:r>
    </w:p>
    <w:p w:rsidR="009A3081" w:rsidRDefault="009A3081">
      <w:pPr>
        <w:pStyle w:val="Bodytext0"/>
        <w:shd w:val="clear" w:color="auto" w:fill="auto"/>
        <w:spacing w:line="312" w:lineRule="exact"/>
        <w:ind w:left="20" w:firstLine="0"/>
      </w:pPr>
      <w:r>
        <w:rPr>
          <w:rStyle w:val="Bodytext"/>
          <w:color w:val="000000"/>
          <w:lang w:eastAsia="en-US"/>
        </w:rPr>
        <w:t>the holder, then put the whisk, blender stick on the accessories holder separately.</w:t>
      </w:r>
    </w:p>
    <w:p w:rsidR="009A3081" w:rsidRDefault="009E79D4">
      <w:pPr>
        <w:pStyle w:val="Bodytext60"/>
        <w:shd w:val="clear" w:color="auto" w:fill="auto"/>
        <w:ind w:left="20"/>
      </w:pPr>
      <w:r>
        <w:rPr>
          <w:noProof/>
        </w:rPr>
        <w:drawing>
          <wp:anchor distT="0" distB="0" distL="63500" distR="63500" simplePos="0" relativeHeight="251657216" behindDoc="1" locked="0" layoutInCell="1" allowOverlap="1">
            <wp:simplePos x="0" y="0"/>
            <wp:positionH relativeFrom="margin">
              <wp:posOffset>4866005</wp:posOffset>
            </wp:positionH>
            <wp:positionV relativeFrom="paragraph">
              <wp:posOffset>97790</wp:posOffset>
            </wp:positionV>
            <wp:extent cx="664210" cy="1347470"/>
            <wp:effectExtent l="19050" t="0" r="2540" b="0"/>
            <wp:wrapTight wrapText="bothSides">
              <wp:wrapPolygon edited="0">
                <wp:start x="-620" y="0"/>
                <wp:lineTo x="-620" y="21376"/>
                <wp:lineTo x="21683" y="21376"/>
                <wp:lineTo x="21683" y="0"/>
                <wp:lineTo x="-62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64210" cy="1347470"/>
                    </a:xfrm>
                    <a:prstGeom prst="rect">
                      <a:avLst/>
                    </a:prstGeom>
                    <a:noFill/>
                  </pic:spPr>
                </pic:pic>
              </a:graphicData>
            </a:graphic>
          </wp:anchor>
        </w:drawing>
      </w:r>
      <w:r w:rsidR="009A3081">
        <w:rPr>
          <w:rStyle w:val="Bodytext6"/>
          <w:b/>
          <w:bCs/>
          <w:color w:val="000000"/>
          <w:lang w:eastAsia="en-US"/>
        </w:rPr>
        <w:t>CAUTION: Use extreme care when handing the Double Blade Knife.</w:t>
      </w:r>
    </w:p>
    <w:p w:rsidR="009A3081" w:rsidRDefault="009A3081">
      <w:pPr>
        <w:pStyle w:val="Bodytext60"/>
        <w:shd w:val="clear" w:color="auto" w:fill="auto"/>
        <w:ind w:left="20" w:right="40"/>
      </w:pPr>
      <w:r>
        <w:rPr>
          <w:rStyle w:val="Bodytext6"/>
          <w:b/>
          <w:bCs/>
          <w:color w:val="000000"/>
          <w:lang w:eastAsia="en-US"/>
        </w:rPr>
        <w:t>Do not touch the Blades with your fingers. The Blades are very sharp and can cause injury if touched.</w:t>
      </w:r>
    </w:p>
    <w:p w:rsidR="00BD0878" w:rsidRDefault="00BD0878" w:rsidP="009A3081">
      <w:pPr>
        <w:pStyle w:val="Bodytext50"/>
        <w:shd w:val="clear" w:color="auto" w:fill="auto"/>
        <w:spacing w:after="94" w:line="170" w:lineRule="exact"/>
        <w:jc w:val="both"/>
        <w:rPr>
          <w:rStyle w:val="Bodytext5"/>
          <w:b/>
          <w:bCs/>
          <w:color w:val="000000"/>
        </w:rPr>
      </w:pPr>
    </w:p>
    <w:p w:rsidR="00BD0878" w:rsidRDefault="00BD0878" w:rsidP="009A3081">
      <w:pPr>
        <w:pStyle w:val="Bodytext50"/>
        <w:shd w:val="clear" w:color="auto" w:fill="auto"/>
        <w:spacing w:after="94" w:line="170" w:lineRule="exact"/>
        <w:jc w:val="both"/>
        <w:rPr>
          <w:rStyle w:val="Bodytext5"/>
          <w:b/>
          <w:bCs/>
          <w:color w:val="000000"/>
        </w:rPr>
      </w:pPr>
    </w:p>
    <w:p w:rsidR="009A3081" w:rsidRDefault="009A3081" w:rsidP="009A3081">
      <w:pPr>
        <w:pStyle w:val="Bodytext50"/>
        <w:shd w:val="clear" w:color="auto" w:fill="auto"/>
        <w:spacing w:after="94" w:line="170" w:lineRule="exact"/>
        <w:jc w:val="both"/>
      </w:pPr>
      <w:r>
        <w:rPr>
          <w:rStyle w:val="Bodytext5"/>
          <w:b/>
          <w:bCs/>
          <w:color w:val="000000"/>
          <w:lang w:eastAsia="en-US"/>
        </w:rPr>
        <w:t>TECHNICAL DATA</w:t>
      </w:r>
    </w:p>
    <w:p w:rsidR="009A3081" w:rsidRDefault="004F71F9">
      <w:pPr>
        <w:pStyle w:val="Bodytext40"/>
        <w:shd w:val="clear" w:color="auto" w:fill="auto"/>
        <w:spacing w:after="1854" w:line="170" w:lineRule="exact"/>
        <w:ind w:left="20" w:firstLine="0"/>
      </w:pPr>
      <w:r>
        <w:rPr>
          <w:rStyle w:val="Bodytext4"/>
          <w:b/>
          <w:bCs/>
          <w:color w:val="000000"/>
        </w:rPr>
        <w:t>EP23147US</w:t>
      </w:r>
      <w:r w:rsidR="009A3081">
        <w:rPr>
          <w:rStyle w:val="Bodytext4"/>
          <w:b/>
          <w:bCs/>
          <w:color w:val="000000"/>
          <w:lang w:eastAsia="en-US"/>
        </w:rPr>
        <w:t xml:space="preserve">: </w:t>
      </w:r>
      <w:r>
        <w:rPr>
          <w:rStyle w:val="Bodytext4"/>
          <w:b/>
          <w:bCs/>
          <w:color w:val="000000"/>
        </w:rPr>
        <w:t>120V</w:t>
      </w:r>
      <w:r w:rsidR="009A3081">
        <w:rPr>
          <w:rStyle w:val="Bodytext4"/>
          <w:b/>
          <w:bCs/>
          <w:color w:val="000000"/>
          <w:lang w:eastAsia="en-US"/>
        </w:rPr>
        <w:t>, 60Hz, 300W</w:t>
      </w:r>
    </w:p>
    <w:p w:rsidR="009A3081" w:rsidRDefault="009E79D4">
      <w:pPr>
        <w:pStyle w:val="Bodytext80"/>
        <w:shd w:val="clear" w:color="auto" w:fill="auto"/>
        <w:spacing w:before="0"/>
        <w:ind w:left="20"/>
      </w:pPr>
      <w:r>
        <w:rPr>
          <w:noProof/>
        </w:rPr>
        <w:drawing>
          <wp:anchor distT="0" distB="0" distL="63500" distR="63500" simplePos="0" relativeHeight="251658240" behindDoc="1" locked="0" layoutInCell="1" allowOverlap="1">
            <wp:simplePos x="0" y="0"/>
            <wp:positionH relativeFrom="margin">
              <wp:posOffset>281940</wp:posOffset>
            </wp:positionH>
            <wp:positionV relativeFrom="paragraph">
              <wp:posOffset>176530</wp:posOffset>
            </wp:positionV>
            <wp:extent cx="396240" cy="438785"/>
            <wp:effectExtent l="19050" t="0" r="3810" b="0"/>
            <wp:wrapTight wrapText="bothSides">
              <wp:wrapPolygon edited="0">
                <wp:start x="-1038" y="0"/>
                <wp:lineTo x="-1038" y="20631"/>
                <wp:lineTo x="21808" y="20631"/>
                <wp:lineTo x="21808" y="0"/>
                <wp:lineTo x="-1038"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96240" cy="438785"/>
                    </a:xfrm>
                    <a:prstGeom prst="rect">
                      <a:avLst/>
                    </a:prstGeom>
                    <a:noFill/>
                  </pic:spPr>
                </pic:pic>
              </a:graphicData>
            </a:graphic>
          </wp:anchor>
        </w:drawing>
      </w:r>
      <w:r w:rsidR="009A3081">
        <w:rPr>
          <w:rStyle w:val="Bodytext8"/>
          <w:color w:val="000000"/>
          <w:lang w:eastAsia="en-US"/>
        </w:rPr>
        <w:t>Correct Disposal of this product</w:t>
      </w:r>
    </w:p>
    <w:p w:rsidR="009A3081" w:rsidRDefault="009A3081">
      <w:pPr>
        <w:pStyle w:val="Bodytext40"/>
        <w:shd w:val="clear" w:color="auto" w:fill="auto"/>
        <w:ind w:left="20" w:right="40" w:firstLine="0"/>
      </w:pPr>
      <w:r>
        <w:rPr>
          <w:rStyle w:val="Bodytext4"/>
          <w:b/>
          <w:bCs/>
          <w:color w:val="000000"/>
          <w:lang w:eastAsia="en-US"/>
        </w:rPr>
        <w:t>This marking indicates that this product should not be disposed with other household wastes throughout the EU. To prevent possible harm to the environment or human health from uncontrolled waste disposal, recycle it responsibly to promote the sustainable reuse of material resources. To return your used device, please use the return and collection systems or contact the retailer where the product was purchased. They can take this product for environmental safe recycling.</w:t>
      </w:r>
    </w:p>
    <w:sectPr w:rsidR="009A3081">
      <w:pgSz w:w="11909" w:h="16838"/>
      <w:pgMar w:top="1156" w:right="991" w:bottom="1146" w:left="10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60D" w:rsidRDefault="00F6660D" w:rsidP="00562B9A">
      <w:r>
        <w:separator/>
      </w:r>
    </w:p>
  </w:endnote>
  <w:endnote w:type="continuationSeparator" w:id="1">
    <w:p w:rsidR="00F6660D" w:rsidRDefault="00F6660D" w:rsidP="00562B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60D" w:rsidRDefault="00F6660D" w:rsidP="00562B9A">
      <w:r>
        <w:separator/>
      </w:r>
    </w:p>
  </w:footnote>
  <w:footnote w:type="continuationSeparator" w:id="1">
    <w:p w:rsidR="00F6660D" w:rsidRDefault="00F6660D" w:rsidP="00562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7"/>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7"/>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2">
      <w:start w:val="17"/>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3">
      <w:start w:val="17"/>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4">
      <w:start w:val="17"/>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5">
      <w:start w:val="17"/>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6">
      <w:start w:val="17"/>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7">
      <w:start w:val="17"/>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8">
      <w:start w:val="17"/>
      <w:numFmt w:val="decimal"/>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bCs/>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bCs/>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bCs/>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bCs/>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bCs/>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bCs/>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bCs/>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bCs/>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4">
    <w:nsid w:val="00000009"/>
    <w:multiLevelType w:val="multilevel"/>
    <w:tmpl w:val="00000008"/>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5">
    <w:nsid w:val="0000000B"/>
    <w:multiLevelType w:val="multilevel"/>
    <w:tmpl w:val="0000000A"/>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6">
    <w:nsid w:val="0000000D"/>
    <w:multiLevelType w:val="multilevel"/>
    <w:tmpl w:val="0000000C"/>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81"/>
  <w:drawingGridVerticalSpacing w:val="181"/>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doNotExpandShiftReturn/>
    <w:useFELayout/>
  </w:compat>
  <w:rsids>
    <w:rsidRoot w:val="0035218D"/>
    <w:rsid w:val="0033559F"/>
    <w:rsid w:val="0035218D"/>
    <w:rsid w:val="004F71F9"/>
    <w:rsid w:val="00547351"/>
    <w:rsid w:val="00562B9A"/>
    <w:rsid w:val="005C4670"/>
    <w:rsid w:val="007E2B47"/>
    <w:rsid w:val="007F599F"/>
    <w:rsid w:val="008957C7"/>
    <w:rsid w:val="008F5D2C"/>
    <w:rsid w:val="00940E86"/>
    <w:rsid w:val="009A3081"/>
    <w:rsid w:val="009E79D4"/>
    <w:rsid w:val="00A562F5"/>
    <w:rsid w:val="00BD0878"/>
    <w:rsid w:val="00BD12B4"/>
    <w:rsid w:val="00D1354F"/>
    <w:rsid w:val="00E93841"/>
    <w:rsid w:val="00F666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宋体" w:hAnsi="Courier New"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kern w:val="0"/>
      <w:sz w:val="24"/>
      <w:szCs w:val="24"/>
      <w:lang w:eastAsia="en-U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Bodytext2">
    <w:name w:val="Body text (2)_"/>
    <w:basedOn w:val="a0"/>
    <w:link w:val="Bodytext21"/>
    <w:uiPriority w:val="99"/>
    <w:locked/>
    <w:rPr>
      <w:rFonts w:ascii="Arial" w:hAnsi="Arial" w:cs="Arial"/>
      <w:b/>
      <w:bCs/>
      <w:sz w:val="23"/>
      <w:szCs w:val="23"/>
      <w:u w:val="none"/>
    </w:rPr>
  </w:style>
  <w:style w:type="character" w:customStyle="1" w:styleId="Bodytext215pt">
    <w:name w:val="Body text (2) + 15 pt"/>
    <w:basedOn w:val="Bodytext2"/>
    <w:uiPriority w:val="99"/>
    <w:rPr>
      <w:sz w:val="30"/>
      <w:szCs w:val="30"/>
      <w:u w:val="single"/>
    </w:rPr>
  </w:style>
  <w:style w:type="character" w:customStyle="1" w:styleId="Bodytext20">
    <w:name w:val="Body text (2)"/>
    <w:basedOn w:val="Bodytext2"/>
    <w:uiPriority w:val="99"/>
    <w:rPr>
      <w:u w:val="single"/>
    </w:rPr>
  </w:style>
  <w:style w:type="character" w:customStyle="1" w:styleId="Bodytext3">
    <w:name w:val="Body text (3)_"/>
    <w:basedOn w:val="a0"/>
    <w:link w:val="Bodytext31"/>
    <w:uiPriority w:val="99"/>
    <w:locked/>
    <w:rPr>
      <w:rFonts w:ascii="Arial" w:hAnsi="Arial" w:cs="Arial"/>
      <w:b/>
      <w:bCs/>
      <w:sz w:val="27"/>
      <w:szCs w:val="27"/>
      <w:u w:val="none"/>
    </w:rPr>
  </w:style>
  <w:style w:type="character" w:customStyle="1" w:styleId="Bodytext30">
    <w:name w:val="Body text (3)"/>
    <w:basedOn w:val="Bodytext3"/>
    <w:uiPriority w:val="99"/>
  </w:style>
  <w:style w:type="character" w:customStyle="1" w:styleId="Bodytext5Exact">
    <w:name w:val="Body text (5) Exact"/>
    <w:basedOn w:val="a0"/>
    <w:uiPriority w:val="99"/>
    <w:rPr>
      <w:rFonts w:ascii="Arial" w:hAnsi="Arial" w:cs="Arial"/>
      <w:b/>
      <w:bCs/>
      <w:spacing w:val="2"/>
      <w:sz w:val="16"/>
      <w:szCs w:val="16"/>
      <w:u w:val="none"/>
    </w:rPr>
  </w:style>
  <w:style w:type="character" w:customStyle="1" w:styleId="BodytextExact">
    <w:name w:val="Body text Exact"/>
    <w:basedOn w:val="a0"/>
    <w:uiPriority w:val="99"/>
    <w:rPr>
      <w:rFonts w:ascii="Arial" w:hAnsi="Arial" w:cs="Arial"/>
      <w:spacing w:val="5"/>
      <w:sz w:val="15"/>
      <w:szCs w:val="15"/>
      <w:u w:val="none"/>
    </w:rPr>
  </w:style>
  <w:style w:type="character" w:customStyle="1" w:styleId="Heading2">
    <w:name w:val="Heading #2_"/>
    <w:basedOn w:val="a0"/>
    <w:link w:val="Heading20"/>
    <w:uiPriority w:val="99"/>
    <w:locked/>
    <w:rPr>
      <w:rFonts w:ascii="Arial" w:hAnsi="Arial" w:cs="Arial"/>
      <w:b/>
      <w:bCs/>
      <w:sz w:val="17"/>
      <w:szCs w:val="17"/>
      <w:u w:val="none"/>
    </w:rPr>
  </w:style>
  <w:style w:type="character" w:customStyle="1" w:styleId="Bodytext">
    <w:name w:val="Body text_"/>
    <w:basedOn w:val="a0"/>
    <w:link w:val="Bodytext0"/>
    <w:uiPriority w:val="99"/>
    <w:locked/>
    <w:rPr>
      <w:rFonts w:ascii="Arial" w:hAnsi="Arial" w:cs="Arial"/>
      <w:sz w:val="16"/>
      <w:szCs w:val="16"/>
      <w:u w:val="none"/>
    </w:rPr>
  </w:style>
  <w:style w:type="character" w:customStyle="1" w:styleId="Bodytext4">
    <w:name w:val="Body text (4)_"/>
    <w:basedOn w:val="a0"/>
    <w:link w:val="Bodytext40"/>
    <w:uiPriority w:val="99"/>
    <w:locked/>
    <w:rPr>
      <w:rFonts w:ascii="Arial" w:hAnsi="Arial" w:cs="Arial"/>
      <w:b/>
      <w:bCs/>
      <w:sz w:val="17"/>
      <w:szCs w:val="17"/>
      <w:u w:val="none"/>
    </w:rPr>
  </w:style>
  <w:style w:type="character" w:customStyle="1" w:styleId="Bodytext48pt">
    <w:name w:val="Body text (4) + 8 pt"/>
    <w:aliases w:val="Not Bold"/>
    <w:basedOn w:val="Bodytext4"/>
    <w:uiPriority w:val="99"/>
    <w:rPr>
      <w:sz w:val="16"/>
      <w:szCs w:val="16"/>
    </w:rPr>
  </w:style>
  <w:style w:type="character" w:customStyle="1" w:styleId="Heading1">
    <w:name w:val="Heading #1_"/>
    <w:basedOn w:val="a0"/>
    <w:link w:val="Heading11"/>
    <w:uiPriority w:val="99"/>
    <w:locked/>
    <w:rPr>
      <w:rFonts w:ascii="Arial" w:hAnsi="Arial" w:cs="Arial"/>
      <w:b/>
      <w:bCs/>
      <w:sz w:val="17"/>
      <w:szCs w:val="17"/>
      <w:u w:val="none"/>
    </w:rPr>
  </w:style>
  <w:style w:type="character" w:customStyle="1" w:styleId="Heading10">
    <w:name w:val="Heading #1"/>
    <w:basedOn w:val="Heading1"/>
    <w:uiPriority w:val="99"/>
  </w:style>
  <w:style w:type="character" w:customStyle="1" w:styleId="Bodytext5">
    <w:name w:val="Body text (5)_"/>
    <w:basedOn w:val="a0"/>
    <w:link w:val="Bodytext50"/>
    <w:uiPriority w:val="99"/>
    <w:locked/>
    <w:rPr>
      <w:rFonts w:ascii="Arial" w:hAnsi="Arial" w:cs="Arial"/>
      <w:b/>
      <w:bCs/>
      <w:sz w:val="17"/>
      <w:szCs w:val="17"/>
      <w:u w:val="none"/>
    </w:rPr>
  </w:style>
  <w:style w:type="character" w:customStyle="1" w:styleId="Bodytext6">
    <w:name w:val="Body text (6)_"/>
    <w:basedOn w:val="a0"/>
    <w:link w:val="Bodytext60"/>
    <w:uiPriority w:val="99"/>
    <w:locked/>
    <w:rPr>
      <w:rFonts w:ascii="Arial" w:hAnsi="Arial" w:cs="Arial"/>
      <w:b/>
      <w:bCs/>
      <w:sz w:val="18"/>
      <w:szCs w:val="18"/>
      <w:u w:val="none"/>
    </w:rPr>
  </w:style>
  <w:style w:type="character" w:customStyle="1" w:styleId="Bodytext7">
    <w:name w:val="Body text (7)_"/>
    <w:basedOn w:val="a0"/>
    <w:link w:val="Bodytext71"/>
    <w:uiPriority w:val="99"/>
    <w:locked/>
    <w:rPr>
      <w:rFonts w:ascii="Candara" w:hAnsi="Candara" w:cs="Candara"/>
      <w:b/>
      <w:bCs/>
      <w:sz w:val="18"/>
      <w:szCs w:val="18"/>
      <w:u w:val="none"/>
    </w:rPr>
  </w:style>
  <w:style w:type="character" w:customStyle="1" w:styleId="Bodytext70">
    <w:name w:val="Body text (7)"/>
    <w:basedOn w:val="Bodytext7"/>
    <w:uiPriority w:val="99"/>
  </w:style>
  <w:style w:type="character" w:customStyle="1" w:styleId="Bodytext8">
    <w:name w:val="Body text (8)_"/>
    <w:basedOn w:val="a0"/>
    <w:link w:val="Bodytext80"/>
    <w:uiPriority w:val="99"/>
    <w:locked/>
    <w:rPr>
      <w:rFonts w:ascii="Times New Roman" w:hAnsi="Times New Roman" w:cs="Times New Roman"/>
      <w:sz w:val="20"/>
      <w:szCs w:val="20"/>
      <w:u w:val="none"/>
    </w:rPr>
  </w:style>
  <w:style w:type="paragraph" w:customStyle="1" w:styleId="Bodytext21">
    <w:name w:val="Body text (2)1"/>
    <w:basedOn w:val="a"/>
    <w:link w:val="Bodytext2"/>
    <w:uiPriority w:val="99"/>
    <w:pPr>
      <w:shd w:val="clear" w:color="auto" w:fill="FFFFFF"/>
      <w:spacing w:after="1080" w:line="240" w:lineRule="atLeast"/>
    </w:pPr>
    <w:rPr>
      <w:rFonts w:ascii="Arial" w:hAnsi="Arial" w:cs="Arial"/>
      <w:b/>
      <w:bCs/>
      <w:color w:val="auto"/>
      <w:sz w:val="23"/>
      <w:szCs w:val="23"/>
      <w:lang w:eastAsia="zh-CN"/>
    </w:rPr>
  </w:style>
  <w:style w:type="paragraph" w:customStyle="1" w:styleId="Bodytext31">
    <w:name w:val="Body text (3)1"/>
    <w:basedOn w:val="a"/>
    <w:link w:val="Bodytext3"/>
    <w:uiPriority w:val="99"/>
    <w:pPr>
      <w:shd w:val="clear" w:color="auto" w:fill="FFFFFF"/>
      <w:spacing w:before="4860" w:line="619" w:lineRule="exact"/>
      <w:jc w:val="center"/>
    </w:pPr>
    <w:rPr>
      <w:rFonts w:ascii="Arial" w:hAnsi="Arial" w:cs="Arial"/>
      <w:b/>
      <w:bCs/>
      <w:color w:val="auto"/>
      <w:sz w:val="27"/>
      <w:szCs w:val="27"/>
      <w:lang w:eastAsia="zh-CN"/>
    </w:rPr>
  </w:style>
  <w:style w:type="paragraph" w:customStyle="1" w:styleId="Bodytext50">
    <w:name w:val="Body text (5)"/>
    <w:basedOn w:val="a"/>
    <w:link w:val="Bodytext5"/>
    <w:uiPriority w:val="99"/>
    <w:pPr>
      <w:shd w:val="clear" w:color="auto" w:fill="FFFFFF"/>
      <w:spacing w:after="120" w:line="240" w:lineRule="atLeast"/>
    </w:pPr>
    <w:rPr>
      <w:rFonts w:ascii="Arial" w:hAnsi="Arial" w:cs="Arial"/>
      <w:b/>
      <w:bCs/>
      <w:color w:val="auto"/>
      <w:sz w:val="17"/>
      <w:szCs w:val="17"/>
      <w:lang w:eastAsia="zh-CN"/>
    </w:rPr>
  </w:style>
  <w:style w:type="paragraph" w:customStyle="1" w:styleId="Bodytext0">
    <w:name w:val="Body text"/>
    <w:basedOn w:val="a"/>
    <w:link w:val="Bodytext"/>
    <w:uiPriority w:val="99"/>
    <w:pPr>
      <w:shd w:val="clear" w:color="auto" w:fill="FFFFFF"/>
      <w:spacing w:line="307" w:lineRule="exact"/>
      <w:ind w:hanging="360"/>
      <w:jc w:val="both"/>
    </w:pPr>
    <w:rPr>
      <w:rFonts w:ascii="Arial" w:hAnsi="Arial" w:cs="Arial"/>
      <w:color w:val="auto"/>
      <w:sz w:val="16"/>
      <w:szCs w:val="16"/>
      <w:lang w:eastAsia="zh-CN"/>
    </w:rPr>
  </w:style>
  <w:style w:type="paragraph" w:customStyle="1" w:styleId="Heading20">
    <w:name w:val="Heading #2"/>
    <w:basedOn w:val="a"/>
    <w:link w:val="Heading2"/>
    <w:uiPriority w:val="99"/>
    <w:pPr>
      <w:shd w:val="clear" w:color="auto" w:fill="FFFFFF"/>
      <w:spacing w:line="307" w:lineRule="exact"/>
      <w:ind w:hanging="360"/>
      <w:jc w:val="both"/>
      <w:outlineLvl w:val="1"/>
    </w:pPr>
    <w:rPr>
      <w:rFonts w:ascii="Arial" w:hAnsi="Arial" w:cs="Arial"/>
      <w:b/>
      <w:bCs/>
      <w:color w:val="auto"/>
      <w:sz w:val="17"/>
      <w:szCs w:val="17"/>
      <w:lang w:eastAsia="zh-CN"/>
    </w:rPr>
  </w:style>
  <w:style w:type="paragraph" w:customStyle="1" w:styleId="Bodytext40">
    <w:name w:val="Body text (4)"/>
    <w:basedOn w:val="a"/>
    <w:link w:val="Bodytext4"/>
    <w:uiPriority w:val="99"/>
    <w:pPr>
      <w:shd w:val="clear" w:color="auto" w:fill="FFFFFF"/>
      <w:spacing w:line="307" w:lineRule="exact"/>
      <w:ind w:hanging="360"/>
      <w:jc w:val="both"/>
    </w:pPr>
    <w:rPr>
      <w:rFonts w:ascii="Arial" w:hAnsi="Arial" w:cs="Arial"/>
      <w:b/>
      <w:bCs/>
      <w:color w:val="auto"/>
      <w:sz w:val="17"/>
      <w:szCs w:val="17"/>
      <w:lang w:eastAsia="zh-CN"/>
    </w:rPr>
  </w:style>
  <w:style w:type="paragraph" w:customStyle="1" w:styleId="Heading11">
    <w:name w:val="Heading #11"/>
    <w:basedOn w:val="a"/>
    <w:link w:val="Heading1"/>
    <w:uiPriority w:val="99"/>
    <w:pPr>
      <w:shd w:val="clear" w:color="auto" w:fill="FFFFFF"/>
      <w:spacing w:line="307" w:lineRule="exact"/>
      <w:ind w:hanging="360"/>
      <w:outlineLvl w:val="0"/>
    </w:pPr>
    <w:rPr>
      <w:rFonts w:ascii="Arial" w:hAnsi="Arial" w:cs="Arial"/>
      <w:b/>
      <w:bCs/>
      <w:color w:val="auto"/>
      <w:sz w:val="17"/>
      <w:szCs w:val="17"/>
      <w:lang w:eastAsia="zh-CN"/>
    </w:rPr>
  </w:style>
  <w:style w:type="paragraph" w:customStyle="1" w:styleId="Bodytext60">
    <w:name w:val="Body text (6)"/>
    <w:basedOn w:val="a"/>
    <w:link w:val="Bodytext6"/>
    <w:uiPriority w:val="99"/>
    <w:pPr>
      <w:shd w:val="clear" w:color="auto" w:fill="FFFFFF"/>
      <w:spacing w:line="312" w:lineRule="exact"/>
      <w:jc w:val="both"/>
    </w:pPr>
    <w:rPr>
      <w:rFonts w:ascii="Arial" w:hAnsi="Arial" w:cs="Arial"/>
      <w:b/>
      <w:bCs/>
      <w:color w:val="auto"/>
      <w:sz w:val="18"/>
      <w:szCs w:val="18"/>
      <w:lang w:eastAsia="zh-CN"/>
    </w:rPr>
  </w:style>
  <w:style w:type="paragraph" w:customStyle="1" w:styleId="Bodytext71">
    <w:name w:val="Body text (7)1"/>
    <w:basedOn w:val="a"/>
    <w:link w:val="Bodytext7"/>
    <w:uiPriority w:val="99"/>
    <w:pPr>
      <w:shd w:val="clear" w:color="auto" w:fill="FFFFFF"/>
      <w:spacing w:line="240" w:lineRule="atLeast"/>
    </w:pPr>
    <w:rPr>
      <w:rFonts w:ascii="Candara" w:hAnsi="Candara" w:cs="Candara"/>
      <w:b/>
      <w:bCs/>
      <w:color w:val="auto"/>
      <w:sz w:val="18"/>
      <w:szCs w:val="18"/>
      <w:lang w:eastAsia="zh-CN"/>
    </w:rPr>
  </w:style>
  <w:style w:type="paragraph" w:customStyle="1" w:styleId="Bodytext80">
    <w:name w:val="Body text (8)"/>
    <w:basedOn w:val="a"/>
    <w:link w:val="Bodytext8"/>
    <w:uiPriority w:val="99"/>
    <w:pPr>
      <w:shd w:val="clear" w:color="auto" w:fill="FFFFFF"/>
      <w:spacing w:before="1980" w:line="307" w:lineRule="exact"/>
      <w:jc w:val="both"/>
    </w:pPr>
    <w:rPr>
      <w:rFonts w:ascii="Times New Roman" w:hAnsi="Times New Roman" w:cs="Times New Roman"/>
      <w:color w:val="auto"/>
      <w:sz w:val="20"/>
      <w:szCs w:val="20"/>
      <w:lang w:eastAsia="zh-CN"/>
    </w:rPr>
  </w:style>
  <w:style w:type="paragraph" w:styleId="a4">
    <w:name w:val="header"/>
    <w:basedOn w:val="a"/>
    <w:link w:val="Char"/>
    <w:uiPriority w:val="99"/>
    <w:semiHidden/>
    <w:unhideWhenUsed/>
    <w:rsid w:val="00562B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562B9A"/>
    <w:rPr>
      <w:rFonts w:cs="Times New Roman"/>
      <w:color w:val="000000"/>
      <w:kern w:val="0"/>
      <w:sz w:val="18"/>
      <w:szCs w:val="18"/>
      <w:lang w:eastAsia="en-US"/>
    </w:rPr>
  </w:style>
  <w:style w:type="paragraph" w:styleId="a5">
    <w:name w:val="footer"/>
    <w:basedOn w:val="a"/>
    <w:link w:val="Char0"/>
    <w:uiPriority w:val="99"/>
    <w:semiHidden/>
    <w:unhideWhenUsed/>
    <w:rsid w:val="00562B9A"/>
    <w:pPr>
      <w:tabs>
        <w:tab w:val="center" w:pos="4153"/>
        <w:tab w:val="right" w:pos="8306"/>
      </w:tabs>
      <w:snapToGrid w:val="0"/>
    </w:pPr>
    <w:rPr>
      <w:sz w:val="18"/>
      <w:szCs w:val="18"/>
    </w:rPr>
  </w:style>
  <w:style w:type="character" w:customStyle="1" w:styleId="Char0">
    <w:name w:val="页脚 Char"/>
    <w:basedOn w:val="a0"/>
    <w:link w:val="a5"/>
    <w:uiPriority w:val="99"/>
    <w:semiHidden/>
    <w:locked/>
    <w:rsid w:val="00562B9A"/>
    <w:rPr>
      <w:rFonts w:cs="Times New Roman"/>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1806199996">
      <w:marLeft w:val="0"/>
      <w:marRight w:val="0"/>
      <w:marTop w:val="0"/>
      <w:marBottom w:val="0"/>
      <w:divBdr>
        <w:top w:val="none" w:sz="0" w:space="0" w:color="auto"/>
        <w:left w:val="none" w:sz="0" w:space="0" w:color="auto"/>
        <w:bottom w:val="none" w:sz="0" w:space="0" w:color="auto"/>
        <w:right w:val="none" w:sz="0" w:space="0" w:color="auto"/>
      </w:divBdr>
      <w:divsChild>
        <w:div w:id="1806199997">
          <w:marLeft w:val="0"/>
          <w:marRight w:val="0"/>
          <w:marTop w:val="0"/>
          <w:marBottom w:val="0"/>
          <w:divBdr>
            <w:top w:val="none" w:sz="0" w:space="0" w:color="auto"/>
            <w:left w:val="none" w:sz="0" w:space="0" w:color="auto"/>
            <w:bottom w:val="none" w:sz="0" w:space="0" w:color="auto"/>
            <w:right w:val="none" w:sz="0" w:space="0" w:color="auto"/>
          </w:divBdr>
        </w:div>
      </w:divsChild>
    </w:div>
    <w:div w:id="1806199998">
      <w:marLeft w:val="0"/>
      <w:marRight w:val="0"/>
      <w:marTop w:val="0"/>
      <w:marBottom w:val="0"/>
      <w:divBdr>
        <w:top w:val="none" w:sz="0" w:space="0" w:color="auto"/>
        <w:left w:val="none" w:sz="0" w:space="0" w:color="auto"/>
        <w:bottom w:val="none" w:sz="0" w:space="0" w:color="auto"/>
        <w:right w:val="none" w:sz="0" w:space="0" w:color="auto"/>
      </w:divBdr>
      <w:divsChild>
        <w:div w:id="180619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MANUAL               STICK BLENDER SET YTT702</dc:title>
  <dc:creator>user</dc:creator>
  <cp:lastModifiedBy>Administrator</cp:lastModifiedBy>
  <cp:revision>2</cp:revision>
  <dcterms:created xsi:type="dcterms:W3CDTF">2020-07-18T07:49:00Z</dcterms:created>
  <dcterms:modified xsi:type="dcterms:W3CDTF">2020-07-18T07:49:00Z</dcterms:modified>
</cp:coreProperties>
</file>